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964" w14:textId="674A248C" w:rsidR="00A66FFC" w:rsidRDefault="00053F42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8A98E7" wp14:editId="06B5F28E">
                <wp:simplePos x="0" y="0"/>
                <wp:positionH relativeFrom="column">
                  <wp:posOffset>-819150</wp:posOffset>
                </wp:positionH>
                <wp:positionV relativeFrom="paragraph">
                  <wp:posOffset>-727710</wp:posOffset>
                </wp:positionV>
                <wp:extent cx="7639050" cy="2270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2270760"/>
                        </a:xfrm>
                        <a:prstGeom prst="rect">
                          <a:avLst/>
                        </a:prstGeom>
                        <a:solidFill>
                          <a:srgbClr val="00A1A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3F68" w14:textId="77777777" w:rsidR="00B300B5" w:rsidRPr="007D4A68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14:paraId="6D703A7F" w14:textId="77777777" w:rsidR="00B300B5" w:rsidRPr="001D3CC1" w:rsidRDefault="00B300B5" w:rsidP="0027751E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18FDA0F3" w14:textId="5766DAAF" w:rsidR="00B300B5" w:rsidRPr="007D66F6" w:rsidRDefault="005C36EF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ind w:left="851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Adventure Learning Instructor </w:t>
                            </w:r>
                          </w:p>
                          <w:p w14:paraId="73E3E873" w14:textId="04CFD96B" w:rsidR="00B300B5" w:rsidRPr="00900803" w:rsidRDefault="00FD546B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0773"/>
                              </w:tabs>
                              <w:spacing w:before="0" w:line="240" w:lineRule="auto"/>
                              <w:ind w:left="5040" w:right="857" w:firstLine="720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B300B5" w:rsidRPr="00900803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14:paraId="05656FDC" w14:textId="0CBCAA68" w:rsidR="00B300B5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</w:pPr>
                          </w:p>
                          <w:p w14:paraId="510DE12A" w14:textId="77777777" w:rsidR="00B300B5" w:rsidRPr="00FD546B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B7A98D" w14:textId="13A9099B" w:rsidR="00B300B5" w:rsidRPr="00FD546B" w:rsidRDefault="00D01C18" w:rsidP="001D3CC1">
                            <w:pPr>
                              <w:pStyle w:val="NoSpacing"/>
                              <w:ind w:left="851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At Southern Education Trust, we are driven by a shared mission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of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980529" w:rsidRPr="00972303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M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ak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ing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 L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ives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B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etter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We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’re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a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community of schools built 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our values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: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K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ind,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reative and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ollaborative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, 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>w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orking together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 xml:space="preserve">                         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216209" w:rsidRPr="00FD546B">
                              <w:rPr>
                                <w:rFonts w:ascii="Aptos" w:hAnsi="Aptos"/>
                                <w:color w:val="FFFFFF"/>
                              </w:rPr>
                              <w:t>to</w:t>
                            </w:r>
                            <w:r w:rsidR="00216209">
                              <w:rPr>
                                <w:rFonts w:ascii="Aptos" w:hAnsi="Aptos"/>
                                <w:color w:val="FFFFFF"/>
                              </w:rPr>
                              <w:t xml:space="preserve"> help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every child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-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and every colleague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–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thrive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9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5pt;margin-top:-57.3pt;width:601.5pt;height:17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" fillcolor="#00a1a4" stroked="f">
                <v:textbox>
                  <w:txbxContent>
                    <w:p w14:paraId="3B563F68" w14:textId="77777777" w:rsidR="00B300B5" w:rsidRPr="007D4A68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14:paraId="6D703A7F" w14:textId="77777777" w:rsidR="00B300B5" w:rsidRPr="001D3CC1" w:rsidRDefault="00B300B5" w:rsidP="0027751E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</w:p>
                    <w:p w14:paraId="18FDA0F3" w14:textId="5766DAAF" w:rsidR="00B300B5" w:rsidRPr="007D66F6" w:rsidRDefault="005C36EF" w:rsidP="00FD546B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ind w:left="851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Adventure Learning Instructor </w:t>
                      </w:r>
                    </w:p>
                    <w:p w14:paraId="73E3E873" w14:textId="04CFD96B" w:rsidR="00B300B5" w:rsidRPr="00900803" w:rsidRDefault="00FD546B" w:rsidP="00FD546B">
                      <w:pPr>
                        <w:pStyle w:val="Default"/>
                        <w:shd w:val="clear" w:color="auto" w:fill="00A1A4"/>
                        <w:tabs>
                          <w:tab w:val="left" w:pos="10773"/>
                        </w:tabs>
                        <w:spacing w:before="0" w:line="240" w:lineRule="auto"/>
                        <w:ind w:left="5040" w:right="857" w:firstLine="720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       </w:t>
                      </w:r>
                      <w:r w:rsidR="00B300B5" w:rsidRPr="00900803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14:paraId="05656FDC" w14:textId="0CBCAA68" w:rsidR="00B300B5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</w:pPr>
                    </w:p>
                    <w:p w14:paraId="510DE12A" w14:textId="77777777" w:rsidR="00B300B5" w:rsidRPr="00FD546B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7AB7A98D" w14:textId="13A9099B" w:rsidR="00B300B5" w:rsidRPr="00FD546B" w:rsidRDefault="00D01C18" w:rsidP="001D3CC1">
                      <w:pPr>
                        <w:pStyle w:val="NoSpacing"/>
                        <w:ind w:left="851"/>
                        <w:rPr>
                          <w:rFonts w:ascii="Aptos" w:hAnsi="Aptos"/>
                          <w:color w:val="FFFFFF"/>
                        </w:rPr>
                      </w:pP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At Southern Education Trust, we are driven by a shared mission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of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980529" w:rsidRPr="00972303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M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ak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ing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 L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ives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B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etter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We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’re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a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community of schools built 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our values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: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K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ind,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reative and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ollaborative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, 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>w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orking together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 xml:space="preserve">                         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216209" w:rsidRPr="00FD546B">
                        <w:rPr>
                          <w:rFonts w:ascii="Aptos" w:hAnsi="Aptos"/>
                          <w:color w:val="FFFFFF"/>
                        </w:rPr>
                        <w:t>to</w:t>
                      </w:r>
                      <w:r w:rsidR="00216209">
                        <w:rPr>
                          <w:rFonts w:ascii="Aptos" w:hAnsi="Aptos"/>
                          <w:color w:val="FFFFFF"/>
                        </w:rPr>
                        <w:t xml:space="preserve"> help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every child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-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and every colleague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–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thrive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3034AC" w14:textId="77777777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7C827A46" w14:textId="66D7225F" w:rsidR="00A66FFC" w:rsidRDefault="00FD546B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4A202F5D">
                <wp:simplePos x="0" y="0"/>
                <wp:positionH relativeFrom="column">
                  <wp:posOffset>-158115</wp:posOffset>
                </wp:positionH>
                <wp:positionV relativeFrom="paragraph">
                  <wp:posOffset>220345</wp:posOffset>
                </wp:positionV>
                <wp:extent cx="615315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92A09" id="Straight Connector 1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5pt,17.35pt" to="472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" strokecolor="white [3212]" strokeweight="2pt">
                <v:stroke miterlimit="4" joinstyle="miter"/>
              </v:line>
            </w:pict>
          </mc:Fallback>
        </mc:AlternateContent>
      </w:r>
    </w:p>
    <w:p w14:paraId="0C5D6490" w14:textId="508DB149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53DCE8B2" w14:textId="7A5C5A46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61951471" w14:textId="3EEAA3CD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E752AF9" w14:textId="77777777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157C849E" w14:textId="5F0938CD" w:rsidR="00A66FFC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803"/>
        <w:gridCol w:w="6835"/>
      </w:tblGrid>
      <w:tr w:rsidR="00455B38" w:rsidRPr="00F4325E" w14:paraId="6B9FED03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395BB672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Job Title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0E72F7FA" w14:textId="6A5A43E4" w:rsidR="00455B38" w:rsidRPr="00CF5DF8" w:rsidRDefault="005C36EF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Adventure Learning Instructor</w:t>
            </w:r>
          </w:p>
        </w:tc>
      </w:tr>
      <w:tr w:rsidR="00455B38" w:rsidRPr="00F4325E" w14:paraId="3CCB3AEA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715478F5" w14:textId="58F97E7E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1012D9">
              <w:rPr>
                <w:rFonts w:ascii="Aptos" w:hAnsi="Aptos"/>
                <w:b/>
                <w:bCs/>
                <w:color w:val="025761"/>
              </w:rPr>
              <w:t>Service</w:t>
            </w:r>
            <w:r w:rsidR="00C35E61" w:rsidRPr="001012D9">
              <w:rPr>
                <w:rFonts w:ascii="Aptos" w:hAnsi="Aptos"/>
                <w:b/>
                <w:bCs/>
                <w:color w:val="025761"/>
              </w:rPr>
              <w:t>/School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50B14C5C" w14:textId="31A00123" w:rsidR="00455B38" w:rsidRPr="00CF5DF8" w:rsidRDefault="005C36EF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Adventure Learning Service based at Harbour School Dorset</w:t>
            </w:r>
          </w:p>
        </w:tc>
      </w:tr>
      <w:tr w:rsidR="00455B38" w:rsidRPr="00F4325E" w14:paraId="5880A426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5BA00683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Grade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2526B1D3" w14:textId="34C7F66A" w:rsidR="00455B38" w:rsidRPr="00CF5DF8" w:rsidRDefault="00D56E6D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 xml:space="preserve">Unqualified Teacher </w:t>
            </w:r>
            <w:r w:rsidR="00FE561C">
              <w:rPr>
                <w:rFonts w:ascii="Aptos" w:hAnsi="Aptos"/>
                <w:color w:val="025761"/>
              </w:rPr>
              <w:t>Pay scale</w:t>
            </w:r>
          </w:p>
        </w:tc>
      </w:tr>
      <w:tr w:rsidR="00455B38" w:rsidRPr="00F4325E" w14:paraId="1E2E1CD5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5A261DFE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 xml:space="preserve">Hours 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03599176" w14:textId="1F444106" w:rsidR="00455B38" w:rsidRPr="00CF5DF8" w:rsidRDefault="00C35E61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32.5</w:t>
            </w:r>
            <w:r w:rsidR="00710D20">
              <w:rPr>
                <w:rFonts w:ascii="Aptos" w:hAnsi="Aptos"/>
                <w:color w:val="025761"/>
              </w:rPr>
              <w:t xml:space="preserve"> hours per week</w:t>
            </w:r>
          </w:p>
        </w:tc>
      </w:tr>
      <w:tr w:rsidR="00455B38" w:rsidRPr="00F4325E" w14:paraId="0040ACD2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6A14DD5C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Contract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3D7D054A" w14:textId="7676813C" w:rsidR="00455B38" w:rsidRPr="00030AFF" w:rsidRDefault="00131820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C35E61">
              <w:rPr>
                <w:rFonts w:ascii="Aptos" w:hAnsi="Aptos"/>
                <w:color w:val="025761"/>
              </w:rPr>
              <w:t>Permanent/Term Time Only</w:t>
            </w:r>
          </w:p>
        </w:tc>
      </w:tr>
      <w:tr w:rsidR="00455B38" w:rsidRPr="00F4325E" w14:paraId="2E193207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FFFFFF"/>
          </w:tcPr>
          <w:p w14:paraId="4C32ABF6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Reporting to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FFFFFF"/>
          </w:tcPr>
          <w:p w14:paraId="4EFBD4A2" w14:textId="7C2BAF70" w:rsidR="00455B38" w:rsidRPr="00CF5DF8" w:rsidRDefault="008137D3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 xml:space="preserve">Centre </w:t>
            </w:r>
            <w:proofErr w:type="gramStart"/>
            <w:r>
              <w:rPr>
                <w:rFonts w:ascii="Aptos" w:hAnsi="Aptos"/>
                <w:color w:val="025761"/>
              </w:rPr>
              <w:t>Lead</w:t>
            </w:r>
            <w:proofErr w:type="gramEnd"/>
          </w:p>
        </w:tc>
      </w:tr>
    </w:tbl>
    <w:p w14:paraId="2774486D" w14:textId="77777777" w:rsidR="00CD188E" w:rsidRPr="00F4325E" w:rsidRDefault="00CD188E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244E931B" w14:textId="41DD81C2" w:rsidR="00A66FFC" w:rsidRPr="000D149F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D149F">
        <w:rPr>
          <w:rFonts w:ascii="Aptos" w:hAnsi="Aptos"/>
          <w:b/>
          <w:bCs/>
          <w:color w:val="008080"/>
          <w:sz w:val="28"/>
          <w:szCs w:val="28"/>
          <w:lang w:val="en-US"/>
        </w:rPr>
        <w:t>Purpose of the job</w:t>
      </w:r>
    </w:p>
    <w:p w14:paraId="429FE24F" w14:textId="1B21152A" w:rsidR="00C051B8" w:rsidRPr="00F4325E" w:rsidRDefault="00C051B8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BA0F782" w14:textId="77777777" w:rsidR="00A2285E" w:rsidRPr="005650F3" w:rsidRDefault="00A2285E" w:rsidP="005650F3">
      <w:pPr>
        <w:pStyle w:val="NoSpacing"/>
        <w:rPr>
          <w:rFonts w:ascii="Aptos" w:hAnsi="Aptos"/>
        </w:rPr>
      </w:pPr>
      <w:r w:rsidRPr="005650F3">
        <w:rPr>
          <w:rFonts w:ascii="Aptos" w:hAnsi="Aptos"/>
        </w:rPr>
        <w:t xml:space="preserve">Instructors play a vital role in delivering inspiring outdoor learning experiences for our pupils. Working under the guidance of </w:t>
      </w:r>
      <w:proofErr w:type="gramStart"/>
      <w:r w:rsidRPr="005650F3">
        <w:rPr>
          <w:rFonts w:ascii="Aptos" w:hAnsi="Aptos"/>
        </w:rPr>
        <w:t>the Centre</w:t>
      </w:r>
      <w:proofErr w:type="gramEnd"/>
      <w:r w:rsidRPr="005650F3">
        <w:rPr>
          <w:rFonts w:ascii="Aptos" w:hAnsi="Aptos"/>
        </w:rPr>
        <w:t xml:space="preserve"> Lead, you will help create a safe, engaging and supportive environment where young people can develop confidence, resilience and a love of learning through outdoor education.</w:t>
      </w:r>
    </w:p>
    <w:p w14:paraId="59013AA6" w14:textId="77777777" w:rsidR="00A2285E" w:rsidRPr="00A2285E" w:rsidRDefault="00A2285E" w:rsidP="00A2285E">
      <w:pPr>
        <w:pStyle w:val="Default"/>
        <w:spacing w:before="0"/>
        <w:rPr>
          <w:rFonts w:ascii="Aptos" w:hAnsi="Aptos" w:cs="Calibri"/>
        </w:rPr>
      </w:pPr>
    </w:p>
    <w:p w14:paraId="33DC1C53" w14:textId="77777777" w:rsidR="00A2285E" w:rsidRDefault="00A2285E" w:rsidP="00A2285E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 xml:space="preserve">Key areas of responsibility </w:t>
      </w:r>
    </w:p>
    <w:p w14:paraId="259A0CDF" w14:textId="77777777" w:rsidR="005650F3" w:rsidRPr="000A3D77" w:rsidRDefault="005650F3" w:rsidP="00A2285E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</w:p>
    <w:p w14:paraId="400254F7" w14:textId="77777777" w:rsidR="00B43654" w:rsidRPr="00B43654" w:rsidRDefault="00B43654" w:rsidP="00B43654">
      <w:pPr>
        <w:pStyle w:val="NoSpacing"/>
        <w:rPr>
          <w:rFonts w:ascii="Aptos" w:hAnsi="Aptos"/>
        </w:rPr>
      </w:pPr>
      <w:r w:rsidRPr="00B43654">
        <w:rPr>
          <w:rFonts w:ascii="Aptos" w:hAnsi="Aptos" w:cs="Calibri"/>
          <w:color w:val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Working closely with the Centre Lead, you will:</w:t>
      </w:r>
    </w:p>
    <w:p w14:paraId="203A0E54" w14:textId="05AFB012" w:rsidR="00A2285E" w:rsidRPr="005650F3" w:rsidRDefault="00A2285E" w:rsidP="00177EF8">
      <w:pPr>
        <w:pStyle w:val="NoSpacing"/>
        <w:numPr>
          <w:ilvl w:val="0"/>
          <w:numId w:val="4"/>
        </w:numPr>
        <w:rPr>
          <w:rFonts w:ascii="Aptos" w:hAnsi="Aptos"/>
        </w:rPr>
      </w:pPr>
      <w:r w:rsidRPr="005650F3">
        <w:rPr>
          <w:rFonts w:ascii="Aptos" w:hAnsi="Aptos"/>
        </w:rPr>
        <w:t>Plan and deliver high-quality outdoor education sessions that support pupils’ learning and development.</w:t>
      </w:r>
    </w:p>
    <w:p w14:paraId="6E446EF9" w14:textId="77777777" w:rsidR="00A2285E" w:rsidRPr="005650F3" w:rsidRDefault="00A2285E" w:rsidP="00177EF8">
      <w:pPr>
        <w:pStyle w:val="NoSpacing"/>
        <w:numPr>
          <w:ilvl w:val="0"/>
          <w:numId w:val="4"/>
        </w:numPr>
        <w:rPr>
          <w:rFonts w:ascii="Aptos" w:hAnsi="Aptos"/>
        </w:rPr>
      </w:pPr>
      <w:r w:rsidRPr="005650F3">
        <w:rPr>
          <w:rFonts w:ascii="Aptos" w:hAnsi="Aptos"/>
        </w:rPr>
        <w:t>Ensure all activities are delivered in line with operating procedures and safety guidelines.</w:t>
      </w:r>
    </w:p>
    <w:p w14:paraId="52624B14" w14:textId="77777777" w:rsidR="00A2285E" w:rsidRPr="005650F3" w:rsidRDefault="00A2285E" w:rsidP="00177EF8">
      <w:pPr>
        <w:pStyle w:val="NoSpacing"/>
        <w:numPr>
          <w:ilvl w:val="0"/>
          <w:numId w:val="4"/>
        </w:numPr>
        <w:rPr>
          <w:rFonts w:ascii="Aptos" w:hAnsi="Aptos"/>
        </w:rPr>
      </w:pPr>
      <w:r w:rsidRPr="005650F3">
        <w:rPr>
          <w:rFonts w:ascii="Aptos" w:hAnsi="Aptos"/>
        </w:rPr>
        <w:t>Take part in staff training and professional development, particularly outdoor training sessions.</w:t>
      </w:r>
    </w:p>
    <w:p w14:paraId="1FE72B97" w14:textId="77777777" w:rsidR="00A2285E" w:rsidRPr="005650F3" w:rsidRDefault="00A2285E" w:rsidP="00177EF8">
      <w:pPr>
        <w:pStyle w:val="NoSpacing"/>
        <w:numPr>
          <w:ilvl w:val="0"/>
          <w:numId w:val="4"/>
        </w:numPr>
        <w:rPr>
          <w:rFonts w:ascii="Aptos" w:hAnsi="Aptos"/>
        </w:rPr>
      </w:pPr>
      <w:r w:rsidRPr="005650F3">
        <w:rPr>
          <w:rFonts w:ascii="Aptos" w:hAnsi="Aptos"/>
        </w:rPr>
        <w:t>Support and contribute to the aims and values of the school.</w:t>
      </w:r>
    </w:p>
    <w:p w14:paraId="027FF3DC" w14:textId="77777777" w:rsidR="00A2285E" w:rsidRDefault="00A2285E" w:rsidP="00177EF8">
      <w:pPr>
        <w:pStyle w:val="NoSpacing"/>
        <w:numPr>
          <w:ilvl w:val="0"/>
          <w:numId w:val="4"/>
        </w:numPr>
        <w:rPr>
          <w:rFonts w:ascii="Aptos" w:hAnsi="Aptos"/>
        </w:rPr>
      </w:pPr>
      <w:r w:rsidRPr="005650F3">
        <w:rPr>
          <w:rFonts w:ascii="Aptos" w:hAnsi="Aptos"/>
        </w:rPr>
        <w:t>Work collaboratively with the Centre Lead and colleagues to ensure Adventure Learning positively contributes to the school’s wider educational goals.</w:t>
      </w:r>
    </w:p>
    <w:p w14:paraId="49770F6F" w14:textId="2CA82C4C" w:rsidR="000C7121" w:rsidRPr="005650F3" w:rsidRDefault="00F86C3E" w:rsidP="00177EF8">
      <w:pPr>
        <w:pStyle w:val="NoSpacing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This </w:t>
      </w:r>
      <w:r w:rsidR="00C51D17">
        <w:rPr>
          <w:rFonts w:ascii="Aptos" w:hAnsi="Aptos"/>
        </w:rPr>
        <w:t xml:space="preserve">role will have an </w:t>
      </w:r>
      <w:proofErr w:type="gramStart"/>
      <w:r w:rsidR="00C51D17">
        <w:rPr>
          <w:rFonts w:ascii="Aptos" w:hAnsi="Aptos"/>
        </w:rPr>
        <w:t>exiting</w:t>
      </w:r>
      <w:proofErr w:type="gramEnd"/>
      <w:r w:rsidR="00C51D17">
        <w:rPr>
          <w:rFonts w:ascii="Aptos" w:hAnsi="Aptos"/>
        </w:rPr>
        <w:t xml:space="preserve"> and substantial responsibility for the development and maintenance of a new on-site outdoor learning environment.</w:t>
      </w:r>
    </w:p>
    <w:p w14:paraId="756E38DD" w14:textId="77777777" w:rsidR="00A66FFC" w:rsidRDefault="00A66FFC" w:rsidP="00A66FFC">
      <w:pPr>
        <w:pStyle w:val="Default"/>
        <w:spacing w:before="0" w:line="240" w:lineRule="auto"/>
        <w:rPr>
          <w:rFonts w:ascii="Aptos" w:eastAsia="Avenir Medium" w:hAnsi="Aptos" w:cs="Avenir Medium"/>
          <w:color w:val="89B9B4"/>
          <w:sz w:val="28"/>
          <w:szCs w:val="28"/>
        </w:rPr>
      </w:pPr>
    </w:p>
    <w:p w14:paraId="019FD9D4" w14:textId="77777777" w:rsidR="00C26BB4" w:rsidRDefault="00C26BB4" w:rsidP="00A66FFC">
      <w:pPr>
        <w:pStyle w:val="Default"/>
        <w:spacing w:before="0" w:line="240" w:lineRule="auto"/>
        <w:rPr>
          <w:rFonts w:ascii="Aptos" w:eastAsia="Avenir Medium" w:hAnsi="Aptos" w:cs="Avenir Medium"/>
          <w:color w:val="89B9B4"/>
          <w:sz w:val="28"/>
          <w:szCs w:val="28"/>
        </w:rPr>
      </w:pPr>
    </w:p>
    <w:p w14:paraId="472C3129" w14:textId="77777777" w:rsidR="00C26BB4" w:rsidRDefault="00C26BB4" w:rsidP="00A66FFC">
      <w:pPr>
        <w:pStyle w:val="Default"/>
        <w:spacing w:before="0" w:line="240" w:lineRule="auto"/>
        <w:rPr>
          <w:rFonts w:ascii="Aptos" w:eastAsia="Avenir Medium" w:hAnsi="Aptos" w:cs="Avenir Medium"/>
          <w:color w:val="89B9B4"/>
          <w:sz w:val="28"/>
          <w:szCs w:val="28"/>
        </w:rPr>
      </w:pPr>
    </w:p>
    <w:p w14:paraId="43FC9BDD" w14:textId="77777777" w:rsidR="005650F3" w:rsidRDefault="005650F3" w:rsidP="005650F3">
      <w:pPr>
        <w:pStyle w:val="NoSpacing"/>
        <w:rPr>
          <w:rFonts w:ascii="Aptos" w:hAnsi="Aptos"/>
          <w:b/>
          <w:bCs/>
          <w:color w:val="0B7367" w:themeColor="accent2" w:themeShade="80"/>
          <w:bdr w:val="none" w:sz="0" w:space="0" w:color="auto"/>
          <w:lang w:val="en-GB" w:eastAsia="en-GB"/>
        </w:rPr>
      </w:pPr>
      <w:r w:rsidRPr="005650F3">
        <w:rPr>
          <w:rFonts w:ascii="Aptos" w:hAnsi="Aptos"/>
          <w:b/>
          <w:bCs/>
          <w:color w:val="0B7367" w:themeColor="accent2" w:themeShade="80"/>
          <w:bdr w:val="none" w:sz="0" w:space="0" w:color="auto"/>
          <w:lang w:val="en-GB" w:eastAsia="en-GB"/>
        </w:rPr>
        <w:t>Supporting the Centre</w:t>
      </w:r>
    </w:p>
    <w:p w14:paraId="6630E57F" w14:textId="77777777" w:rsidR="00C67CE9" w:rsidRDefault="00C67CE9" w:rsidP="00C67CE9">
      <w:pPr>
        <w:pStyle w:val="NoSpacing"/>
        <w:rPr>
          <w:rFonts w:ascii="Aptos" w:hAnsi="Aptos" w:cs="Arial Unicode MS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B43654">
        <w:rPr>
          <w:rFonts w:ascii="Aptos" w:hAnsi="Aptos" w:cs="Arial Unicode MS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Working closely with the Centre Lead, you will:</w:t>
      </w:r>
    </w:p>
    <w:p w14:paraId="523409FA" w14:textId="77777777" w:rsidR="005650F3" w:rsidRPr="005650F3" w:rsidRDefault="005650F3" w:rsidP="00177EF8">
      <w:pPr>
        <w:pStyle w:val="NoSpacing"/>
        <w:numPr>
          <w:ilvl w:val="0"/>
          <w:numId w:val="5"/>
        </w:numPr>
        <w:rPr>
          <w:rFonts w:ascii="Aptos" w:hAnsi="Aptos"/>
          <w:bdr w:val="none" w:sz="0" w:space="0" w:color="auto"/>
          <w:lang w:val="en-GB" w:eastAsia="en-GB"/>
        </w:rPr>
      </w:pPr>
      <w:r w:rsidRPr="005650F3">
        <w:rPr>
          <w:rFonts w:ascii="Aptos" w:hAnsi="Aptos"/>
          <w:bdr w:val="none" w:sz="0" w:space="0" w:color="auto"/>
          <w:lang w:val="en-GB" w:eastAsia="en-GB"/>
        </w:rPr>
        <w:t>Support the day-to-day upkeep and organisation of the centre to ensure it remains a welcoming and safe environment.</w:t>
      </w:r>
    </w:p>
    <w:p w14:paraId="316FA46C" w14:textId="77777777" w:rsidR="005650F3" w:rsidRPr="005650F3" w:rsidRDefault="005650F3" w:rsidP="00177EF8">
      <w:pPr>
        <w:pStyle w:val="NoSpacing"/>
        <w:numPr>
          <w:ilvl w:val="0"/>
          <w:numId w:val="5"/>
        </w:numPr>
        <w:rPr>
          <w:rFonts w:ascii="Aptos" w:hAnsi="Aptos"/>
          <w:bdr w:val="none" w:sz="0" w:space="0" w:color="auto"/>
          <w:lang w:val="en-GB" w:eastAsia="en-GB"/>
        </w:rPr>
      </w:pPr>
      <w:r w:rsidRPr="005650F3">
        <w:rPr>
          <w:rFonts w:ascii="Aptos" w:hAnsi="Aptos"/>
          <w:bdr w:val="none" w:sz="0" w:space="0" w:color="auto"/>
          <w:lang w:val="en-GB" w:eastAsia="en-GB"/>
        </w:rPr>
        <w:t>Contribute to the development of curriculum plans that meet the needs of all students.</w:t>
      </w:r>
    </w:p>
    <w:p w14:paraId="23038C97" w14:textId="77777777" w:rsidR="005650F3" w:rsidRPr="005650F3" w:rsidRDefault="005650F3" w:rsidP="00177EF8">
      <w:pPr>
        <w:pStyle w:val="NoSpacing"/>
        <w:numPr>
          <w:ilvl w:val="0"/>
          <w:numId w:val="5"/>
        </w:numPr>
        <w:rPr>
          <w:rFonts w:ascii="Aptos" w:hAnsi="Aptos"/>
          <w:bdr w:val="none" w:sz="0" w:space="0" w:color="auto"/>
          <w:lang w:val="en-GB" w:eastAsia="en-GB"/>
        </w:rPr>
      </w:pPr>
      <w:r w:rsidRPr="005650F3">
        <w:rPr>
          <w:rFonts w:ascii="Aptos" w:hAnsi="Aptos"/>
          <w:bdr w:val="none" w:sz="0" w:space="0" w:color="auto"/>
          <w:lang w:val="en-GB" w:eastAsia="en-GB"/>
        </w:rPr>
        <w:t>Deliver high-quality instruction and outdoor learning experiences.</w:t>
      </w:r>
    </w:p>
    <w:p w14:paraId="5A355006" w14:textId="77777777" w:rsidR="005650F3" w:rsidRPr="005650F3" w:rsidRDefault="005650F3" w:rsidP="00177EF8">
      <w:pPr>
        <w:pStyle w:val="NoSpacing"/>
        <w:numPr>
          <w:ilvl w:val="0"/>
          <w:numId w:val="5"/>
        </w:numPr>
        <w:rPr>
          <w:rFonts w:ascii="Aptos" w:hAnsi="Aptos"/>
          <w:bdr w:val="none" w:sz="0" w:space="0" w:color="auto"/>
          <w:lang w:val="en-GB" w:eastAsia="en-GB"/>
        </w:rPr>
      </w:pPr>
      <w:r w:rsidRPr="005650F3">
        <w:rPr>
          <w:rFonts w:ascii="Aptos" w:hAnsi="Aptos"/>
          <w:bdr w:val="none" w:sz="0" w:space="0" w:color="auto"/>
          <w:lang w:val="en-GB" w:eastAsia="en-GB"/>
        </w:rPr>
        <w:t>Communicate and support the trust’s vision and values, contributing positively to the school’s strategic direction.</w:t>
      </w:r>
    </w:p>
    <w:p w14:paraId="4A4BE7D8" w14:textId="77777777" w:rsidR="005650F3" w:rsidRPr="005650F3" w:rsidRDefault="005650F3" w:rsidP="00177EF8">
      <w:pPr>
        <w:pStyle w:val="NoSpacing"/>
        <w:numPr>
          <w:ilvl w:val="0"/>
          <w:numId w:val="5"/>
        </w:numPr>
        <w:rPr>
          <w:rFonts w:ascii="Aptos" w:hAnsi="Aptos"/>
          <w:bdr w:val="none" w:sz="0" w:space="0" w:color="auto"/>
          <w:lang w:val="en-GB" w:eastAsia="en-GB"/>
        </w:rPr>
      </w:pPr>
      <w:r w:rsidRPr="005650F3">
        <w:rPr>
          <w:rFonts w:ascii="Aptos" w:hAnsi="Aptos"/>
          <w:bdr w:val="none" w:sz="0" w:space="0" w:color="auto"/>
          <w:lang w:val="en-GB" w:eastAsia="en-GB"/>
        </w:rPr>
        <w:t>Lead by example by demonstrating clear values, integrity and a commitment to excellent education for all pupils.</w:t>
      </w:r>
    </w:p>
    <w:p w14:paraId="5D0A385C" w14:textId="77777777" w:rsidR="005650F3" w:rsidRPr="005650F3" w:rsidRDefault="005650F3" w:rsidP="00177EF8">
      <w:pPr>
        <w:pStyle w:val="NoSpacing"/>
        <w:numPr>
          <w:ilvl w:val="0"/>
          <w:numId w:val="5"/>
        </w:numPr>
        <w:rPr>
          <w:rFonts w:ascii="Aptos" w:hAnsi="Aptos"/>
          <w:bdr w:val="none" w:sz="0" w:space="0" w:color="auto"/>
          <w:lang w:val="en-GB" w:eastAsia="en-GB"/>
        </w:rPr>
      </w:pPr>
      <w:r w:rsidRPr="005650F3">
        <w:rPr>
          <w:rFonts w:ascii="Aptos" w:hAnsi="Aptos"/>
          <w:bdr w:val="none" w:sz="0" w:space="0" w:color="auto"/>
          <w:lang w:val="en-GB" w:eastAsia="en-GB"/>
        </w:rPr>
        <w:t>Build and maintain positive relationships with pupils, colleagues and the wider school community.</w:t>
      </w:r>
    </w:p>
    <w:p w14:paraId="6C211B07" w14:textId="77777777" w:rsidR="005650F3" w:rsidRPr="005650F3" w:rsidRDefault="005650F3" w:rsidP="00177EF8">
      <w:pPr>
        <w:pStyle w:val="NoSpacing"/>
        <w:numPr>
          <w:ilvl w:val="0"/>
          <w:numId w:val="5"/>
        </w:numPr>
        <w:rPr>
          <w:rFonts w:ascii="Aptos" w:hAnsi="Aptos"/>
          <w:bdr w:val="none" w:sz="0" w:space="0" w:color="auto"/>
          <w:lang w:val="en-GB" w:eastAsia="en-GB"/>
        </w:rPr>
      </w:pPr>
      <w:r w:rsidRPr="005650F3">
        <w:rPr>
          <w:rFonts w:ascii="Aptos" w:hAnsi="Aptos"/>
          <w:bdr w:val="none" w:sz="0" w:space="0" w:color="auto"/>
          <w:lang w:val="en-GB" w:eastAsia="en-GB"/>
        </w:rPr>
        <w:t>Stay informed about developments in outdoor education and adventure learning opportunities locally, nationally and globally.</w:t>
      </w:r>
    </w:p>
    <w:p w14:paraId="4D16D42D" w14:textId="77777777" w:rsidR="005650F3" w:rsidRPr="005650F3" w:rsidRDefault="005650F3" w:rsidP="00177EF8">
      <w:pPr>
        <w:pStyle w:val="NoSpacing"/>
        <w:numPr>
          <w:ilvl w:val="0"/>
          <w:numId w:val="5"/>
        </w:numPr>
        <w:rPr>
          <w:rFonts w:ascii="Aptos" w:hAnsi="Aptos"/>
          <w:bdr w:val="none" w:sz="0" w:space="0" w:color="auto"/>
          <w:lang w:val="en-GB" w:eastAsia="en-GB"/>
        </w:rPr>
      </w:pPr>
      <w:r w:rsidRPr="005650F3">
        <w:rPr>
          <w:rFonts w:ascii="Aptos" w:hAnsi="Aptos"/>
          <w:bdr w:val="none" w:sz="0" w:space="0" w:color="auto"/>
          <w:lang w:val="en-GB" w:eastAsia="en-GB"/>
        </w:rPr>
        <w:t>Engage in training and continuing professional development to strengthen your own practice.</w:t>
      </w:r>
    </w:p>
    <w:p w14:paraId="78354DC0" w14:textId="350C40E8" w:rsidR="00746142" w:rsidRPr="005650F3" w:rsidRDefault="00746142" w:rsidP="005650F3">
      <w:pPr>
        <w:pStyle w:val="NoSpacing"/>
        <w:rPr>
          <w:rFonts w:ascii="Aptos" w:hAnsi="Aptos" w:cs="Arial Unicode MS"/>
          <w14:textOutline w14:w="0" w14:cap="flat" w14:cmpd="sng" w14:algn="ctr">
            <w14:noFill/>
            <w14:prstDash w14:val="solid"/>
            <w14:bevel/>
          </w14:textOutline>
        </w:rPr>
      </w:pPr>
    </w:p>
    <w:p w14:paraId="13340C24" w14:textId="77777777" w:rsidR="005650F3" w:rsidRPr="001012D9" w:rsidRDefault="005650F3" w:rsidP="005650F3">
      <w:pPr>
        <w:pStyle w:val="NoSpacing"/>
        <w:rPr>
          <w:rFonts w:ascii="Aptos" w:hAnsi="Aptos" w:cs="Arial Unicode MS"/>
          <w:b/>
          <w:bCs/>
          <w:color w:val="0B7367" w:themeColor="accent2" w:themeShade="8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1012D9">
        <w:rPr>
          <w:rFonts w:ascii="Aptos" w:hAnsi="Aptos" w:cs="Arial Unicode MS"/>
          <w:b/>
          <w:bCs/>
          <w:color w:val="0B7367" w:themeColor="accent2" w:themeShade="8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Pupils and Staff</w:t>
      </w:r>
    </w:p>
    <w:p w14:paraId="2F51CE86" w14:textId="77777777" w:rsidR="002B4F55" w:rsidRDefault="00B43654" w:rsidP="005650F3">
      <w:pPr>
        <w:pStyle w:val="NoSpacing"/>
        <w:rPr>
          <w:rFonts w:ascii="Aptos" w:hAnsi="Aptos" w:cs="Arial Unicode MS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B43654">
        <w:rPr>
          <w:rFonts w:ascii="Aptos" w:hAnsi="Aptos" w:cs="Arial Unicode MS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Working closely with the Centre Lead, you will:</w:t>
      </w:r>
    </w:p>
    <w:p w14:paraId="1787E008" w14:textId="7AB2902B" w:rsidR="005650F3" w:rsidRPr="005650F3" w:rsidRDefault="005650F3" w:rsidP="00177EF8">
      <w:pPr>
        <w:pStyle w:val="NoSpacing"/>
        <w:numPr>
          <w:ilvl w:val="0"/>
          <w:numId w:val="6"/>
        </w:numPr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650F3"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Support high expectations for all pupils, encouraging ambition, confidence and a positive attitude to learning.</w:t>
      </w:r>
    </w:p>
    <w:p w14:paraId="52AA61A8" w14:textId="77777777" w:rsidR="005650F3" w:rsidRPr="005650F3" w:rsidRDefault="005650F3" w:rsidP="00177EF8">
      <w:pPr>
        <w:pStyle w:val="NoSpacing"/>
        <w:numPr>
          <w:ilvl w:val="0"/>
          <w:numId w:val="6"/>
        </w:numPr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650F3"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Contribute to a culture of excellent teaching and learning, including supporting colleagues through collaboration and shared development.</w:t>
      </w:r>
    </w:p>
    <w:p w14:paraId="6D714032" w14:textId="77777777" w:rsidR="005650F3" w:rsidRPr="005650F3" w:rsidRDefault="005650F3" w:rsidP="00177EF8">
      <w:pPr>
        <w:pStyle w:val="NoSpacing"/>
        <w:numPr>
          <w:ilvl w:val="0"/>
          <w:numId w:val="6"/>
        </w:numPr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650F3"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Encourage a culture of open practice, where staff learn from one another and share effective approaches.</w:t>
      </w:r>
    </w:p>
    <w:p w14:paraId="2CB8BA06" w14:textId="4EF2E240" w:rsidR="005650F3" w:rsidRPr="005650F3" w:rsidRDefault="005650F3" w:rsidP="005650F3">
      <w:pPr>
        <w:pStyle w:val="NoSpacing"/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45C53565" w14:textId="77777777" w:rsidR="005650F3" w:rsidRPr="002B4F55" w:rsidRDefault="005650F3" w:rsidP="005650F3">
      <w:pPr>
        <w:pStyle w:val="NoSpacing"/>
        <w:rPr>
          <w:rFonts w:ascii="Aptos" w:hAnsi="Aptos" w:cs="Arial Unicode MS"/>
          <w:b/>
          <w:bCs/>
          <w:color w:val="0B7367" w:themeColor="accent2" w:themeShade="8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2B4F55">
        <w:rPr>
          <w:rFonts w:ascii="Aptos" w:hAnsi="Aptos" w:cs="Arial Unicode MS"/>
          <w:b/>
          <w:bCs/>
          <w:color w:val="0B7367" w:themeColor="accent2" w:themeShade="8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Systems and Processes</w:t>
      </w:r>
    </w:p>
    <w:p w14:paraId="399E4CE4" w14:textId="504C4667" w:rsidR="005650F3" w:rsidRPr="005650F3" w:rsidRDefault="002B4F55" w:rsidP="005650F3">
      <w:pPr>
        <w:pStyle w:val="NoSpacing"/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With support from the </w:t>
      </w:r>
      <w:r w:rsidR="005650F3" w:rsidRPr="005650F3"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Senior Leadership Team, you will:</w:t>
      </w:r>
    </w:p>
    <w:p w14:paraId="08F8A192" w14:textId="77777777" w:rsidR="005650F3" w:rsidRPr="005650F3" w:rsidRDefault="005650F3" w:rsidP="00177EF8">
      <w:pPr>
        <w:pStyle w:val="NoSpacing"/>
        <w:numPr>
          <w:ilvl w:val="0"/>
          <w:numId w:val="7"/>
        </w:numPr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650F3"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Contribute to systems and processes that help the centre run efficiently and effectively.</w:t>
      </w:r>
    </w:p>
    <w:p w14:paraId="455B103E" w14:textId="77777777" w:rsidR="005650F3" w:rsidRPr="005650F3" w:rsidRDefault="005650F3" w:rsidP="00177EF8">
      <w:pPr>
        <w:pStyle w:val="NoSpacing"/>
        <w:numPr>
          <w:ilvl w:val="0"/>
          <w:numId w:val="7"/>
        </w:numPr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650F3"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Help maintain a safe, calm and well-organised environment for pupils and staff, with safeguarding and positive behaviour at its core.</w:t>
      </w:r>
    </w:p>
    <w:p w14:paraId="518AE8D3" w14:textId="5935312A" w:rsidR="005650F3" w:rsidRPr="005650F3" w:rsidRDefault="005650F3" w:rsidP="005650F3">
      <w:pPr>
        <w:pStyle w:val="NoSpacing"/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912B95F" w14:textId="77777777" w:rsidR="005650F3" w:rsidRPr="002B4F55" w:rsidRDefault="005650F3" w:rsidP="005650F3">
      <w:pPr>
        <w:pStyle w:val="NoSpacing"/>
        <w:rPr>
          <w:rFonts w:ascii="Aptos" w:hAnsi="Aptos" w:cs="Arial Unicode MS"/>
          <w:b/>
          <w:bCs/>
          <w:color w:val="0B7367" w:themeColor="accent2" w:themeShade="8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2B4F55">
        <w:rPr>
          <w:rFonts w:ascii="Aptos" w:hAnsi="Aptos" w:cs="Arial Unicode MS"/>
          <w:b/>
          <w:bCs/>
          <w:color w:val="0B7367" w:themeColor="accent2" w:themeShade="8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The Self-Improving School System</w:t>
      </w:r>
    </w:p>
    <w:p w14:paraId="3E5E5FBB" w14:textId="00F01AB0" w:rsidR="005650F3" w:rsidRPr="005650F3" w:rsidRDefault="002B4F55" w:rsidP="005650F3">
      <w:pPr>
        <w:pStyle w:val="NoSpacing"/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With support from the </w:t>
      </w:r>
      <w:r w:rsidRPr="005650F3"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Senior Leadership Team, you will:</w:t>
      </w:r>
    </w:p>
    <w:p w14:paraId="458B6A31" w14:textId="77777777" w:rsidR="005650F3" w:rsidRPr="005650F3" w:rsidRDefault="005650F3" w:rsidP="00177EF8">
      <w:pPr>
        <w:pStyle w:val="NoSpacing"/>
        <w:numPr>
          <w:ilvl w:val="0"/>
          <w:numId w:val="8"/>
        </w:numPr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650F3"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Build strong professional relationships with colleagues and partners.</w:t>
      </w:r>
    </w:p>
    <w:p w14:paraId="1075AACD" w14:textId="77777777" w:rsidR="005650F3" w:rsidRPr="005650F3" w:rsidRDefault="005650F3" w:rsidP="00177EF8">
      <w:pPr>
        <w:pStyle w:val="NoSpacing"/>
        <w:numPr>
          <w:ilvl w:val="0"/>
          <w:numId w:val="8"/>
        </w:numPr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650F3"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Contribute ideas and approaches that support continuous improvement and innovation.</w:t>
      </w:r>
    </w:p>
    <w:p w14:paraId="0D263B84" w14:textId="77777777" w:rsidR="005650F3" w:rsidRPr="005650F3" w:rsidRDefault="005650F3" w:rsidP="00177EF8">
      <w:pPr>
        <w:pStyle w:val="NoSpacing"/>
        <w:numPr>
          <w:ilvl w:val="0"/>
          <w:numId w:val="8"/>
        </w:numPr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650F3">
        <w:rPr>
          <w:rFonts w:ascii="Aptos" w:hAnsi="Aptos" w:cs="Arial Unicode MS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Champion the value of education and outdoor learning, inspiring young people to recognise its importance in their lives.</w:t>
      </w:r>
    </w:p>
    <w:p w14:paraId="16ABB553" w14:textId="77777777" w:rsidR="005650F3" w:rsidRPr="00F4325E" w:rsidRDefault="005650F3" w:rsidP="005650F3">
      <w:pPr>
        <w:pStyle w:val="Text"/>
        <w:spacing w:after="0"/>
        <w:ind w:left="720"/>
        <w:rPr>
          <w:rFonts w:ascii="Aptos" w:hAnsi="Aptos" w:cs="Arial Unicode MS"/>
          <w:sz w:val="24"/>
          <w:szCs w:val="26"/>
          <w14:textOutline w14:w="0" w14:cap="flat" w14:cmpd="sng" w14:algn="ctr">
            <w14:noFill/>
            <w14:prstDash w14:val="solid"/>
            <w14:bevel/>
          </w14:textOutline>
        </w:rPr>
      </w:pPr>
    </w:p>
    <w:p w14:paraId="73EDF3EF" w14:textId="2ADA375F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>Other</w:t>
      </w:r>
    </w:p>
    <w:p w14:paraId="7331D003" w14:textId="4C79975F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025761"/>
          <w:lang w:val="en-US"/>
        </w:rPr>
      </w:pPr>
    </w:p>
    <w:p w14:paraId="56FEFAE1" w14:textId="77777777" w:rsidR="00483E4E" w:rsidRPr="00FA7652" w:rsidRDefault="00483E4E" w:rsidP="00177EF8">
      <w:pPr>
        <w:pStyle w:val="NoSpacing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A7652">
        <w:rPr>
          <w:rFonts w:ascii="Aptos" w:hAnsi="Aptos" w:cs="Calibri"/>
        </w:rPr>
        <w:t xml:space="preserve">Follow all </w:t>
      </w:r>
      <w:r w:rsidRPr="00806C77">
        <w:rPr>
          <w:rFonts w:ascii="Aptos" w:hAnsi="Aptos" w:cs="Arial Unicode MS"/>
          <w:szCs w:val="26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school policies, </w:t>
      </w:r>
      <w:r w:rsidRPr="00FA7652">
        <w:rPr>
          <w:rFonts w:ascii="Aptos" w:hAnsi="Aptos" w:cs="Calibri"/>
        </w:rPr>
        <w:t>safeguarding procedures and the Trust Code of Conduct, reporting any concerns about the safety or wellbeing of pupils, staff, or visitors.</w:t>
      </w:r>
    </w:p>
    <w:p w14:paraId="3F1EEE3A" w14:textId="77777777" w:rsidR="00343979" w:rsidRPr="00F4325E" w:rsidRDefault="00343979" w:rsidP="00177EF8">
      <w:pPr>
        <w:pStyle w:val="NoSpacing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lastRenderedPageBreak/>
        <w:t>Work responsibly and respectfully, promoting inclusion, maintaining confidentiality, and caring for the wellbeing of yourself and others.</w:t>
      </w:r>
    </w:p>
    <w:p w14:paraId="20A60C3A" w14:textId="1878D022" w:rsidR="00343979" w:rsidRPr="00F4325E" w:rsidRDefault="00343979" w:rsidP="00177EF8">
      <w:pPr>
        <w:pStyle w:val="NoSpacing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 and contributing positively to school and Trust development</w:t>
      </w:r>
      <w:r w:rsidR="00FA7652">
        <w:rPr>
          <w:rFonts w:ascii="Aptos" w:hAnsi="Aptos" w:cs="Calibri"/>
        </w:rPr>
        <w:t xml:space="preserve">, as well as attending team meetings. </w:t>
      </w:r>
    </w:p>
    <w:p w14:paraId="1D2FC8CA" w14:textId="77777777" w:rsidR="00343979" w:rsidRPr="00F4325E" w:rsidRDefault="00343979" w:rsidP="00177EF8">
      <w:pPr>
        <w:pStyle w:val="NoSpacing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Use resources thoughtfully, showing care for school property and the wider environment.</w:t>
      </w:r>
    </w:p>
    <w:p w14:paraId="4D36BE4E" w14:textId="6BB9D2B8" w:rsidR="00343979" w:rsidRPr="00F4325E" w:rsidRDefault="00343979" w:rsidP="00177EF8">
      <w:pPr>
        <w:pStyle w:val="NoSpacing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</w:p>
    <w:p w14:paraId="118BBBD9" w14:textId="77777777" w:rsidR="00A66FFC" w:rsidRPr="008B13F0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00A1A4"/>
          <w:lang w:val="en-US"/>
        </w:rPr>
      </w:pPr>
    </w:p>
    <w:p w14:paraId="28E50D7B" w14:textId="77777777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0D727D70" w14:textId="4D197005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164F511B" w14:textId="05E76BBB" w:rsidR="0072055A" w:rsidRPr="00F1795F" w:rsidRDefault="007D73E4" w:rsidP="00F1795F">
      <w:pPr>
        <w:pStyle w:val="Default"/>
        <w:spacing w:before="0" w:line="240" w:lineRule="auto"/>
        <w:rPr>
          <w:rFonts w:ascii="Avenir Next LT Pro Light" w:hAnsi="Avenir Next LT Pro Light"/>
          <w:color w:val="1C1B1D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9053D3" wp14:editId="6C7C478D">
                <wp:simplePos x="0" y="0"/>
                <wp:positionH relativeFrom="column">
                  <wp:posOffset>-45721</wp:posOffset>
                </wp:positionH>
                <wp:positionV relativeFrom="paragraph">
                  <wp:posOffset>1112520</wp:posOffset>
                </wp:positionV>
                <wp:extent cx="6076950" cy="0"/>
                <wp:effectExtent l="19050" t="19050" r="0" b="19050"/>
                <wp:wrapNone/>
                <wp:docPr id="118209050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28C6" id="Straight Connector 1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87.6pt" to="474.9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" strokecolor="white [3212]" strokeweight="3pt"/>
            </w:pict>
          </mc:Fallback>
        </mc:AlternateContent>
      </w:r>
      <w:r w:rsidR="00E724A7">
        <w:br w:type="page"/>
      </w:r>
    </w:p>
    <w:p w14:paraId="1D5AD44F" w14:textId="6E6836B5" w:rsidR="00E724A7" w:rsidRPr="00F4325E" w:rsidRDefault="00F1795F" w:rsidP="0034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Aptos" w:hAnsi="Aptos"/>
          <w:b/>
          <w:bCs/>
          <w:color w:val="025761"/>
          <w:sz w:val="32"/>
          <w:szCs w:val="32"/>
        </w:rPr>
      </w:pPr>
      <w:r w:rsidRPr="00F4325E">
        <w:rPr>
          <w:rFonts w:ascii="Aptos" w:hAnsi="Aptos"/>
          <w:b/>
          <w:bCs/>
          <w:color w:val="025761"/>
          <w:sz w:val="32"/>
          <w:szCs w:val="32"/>
        </w:rPr>
        <w:lastRenderedPageBreak/>
        <w:t>Person Specification</w:t>
      </w:r>
    </w:p>
    <w:p w14:paraId="5F7078F5" w14:textId="77777777" w:rsidR="00E724A7" w:rsidRPr="00F4325E" w:rsidRDefault="00E724A7" w:rsidP="007D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111"/>
        <w:gridCol w:w="3827"/>
      </w:tblGrid>
      <w:tr w:rsidR="00C833FD" w:rsidRPr="00F4325E" w14:paraId="758CA578" w14:textId="77777777" w:rsidTr="00113090">
        <w:trPr>
          <w:trHeight w:val="464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00A1A4"/>
          </w:tcPr>
          <w:p w14:paraId="4C55C5BD" w14:textId="13D8AFDA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id="0" w:name="_Hlk218766489"/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  <w:tc>
          <w:tcPr>
            <w:tcW w:w="4111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00A1A4"/>
          </w:tcPr>
          <w:p w14:paraId="118FC658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Essential</w:t>
            </w:r>
          </w:p>
        </w:tc>
        <w:tc>
          <w:tcPr>
            <w:tcW w:w="3827" w:type="dxa"/>
            <w:tcBorders>
              <w:left w:val="single" w:sz="18" w:space="0" w:color="025761"/>
            </w:tcBorders>
            <w:shd w:val="clear" w:color="auto" w:fill="00A1A4"/>
          </w:tcPr>
          <w:p w14:paraId="53B8D9E9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Desirable</w:t>
            </w:r>
          </w:p>
        </w:tc>
      </w:tr>
      <w:tr w:rsidR="00455B38" w:rsidRPr="00F4325E" w14:paraId="09E2EC49" w14:textId="77777777" w:rsidTr="00C26BB4">
        <w:trPr>
          <w:trHeight w:val="4410"/>
        </w:trPr>
        <w:tc>
          <w:tcPr>
            <w:tcW w:w="1985" w:type="dxa"/>
            <w:tcBorders>
              <w:right w:val="single" w:sz="18" w:space="0" w:color="025761"/>
            </w:tcBorders>
          </w:tcPr>
          <w:p w14:paraId="6924BF3B" w14:textId="6EE785A0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Qualifications &amp; Experience </w:t>
            </w:r>
          </w:p>
          <w:p w14:paraId="2FB4E707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18" w:space="0" w:color="025761"/>
              <w:right w:val="single" w:sz="18" w:space="0" w:color="025761"/>
            </w:tcBorders>
          </w:tcPr>
          <w:p w14:paraId="1B44CFE9" w14:textId="0E8D3D85" w:rsidR="00383334" w:rsidRPr="00113090" w:rsidRDefault="00383334" w:rsidP="00113090">
            <w:pPr>
              <w:pStyle w:val="ColorfulList-Accent11"/>
            </w:pPr>
            <w:r w:rsidRPr="00113090">
              <w:t>Relevant NGB’s (</w:t>
            </w:r>
            <w:r w:rsidR="003A7B3C" w:rsidRPr="00145565">
              <w:rPr>
                <w:b/>
                <w:bCs/>
              </w:rPr>
              <w:t>Minimum</w:t>
            </w:r>
            <w:r w:rsidR="003A7B3C">
              <w:t xml:space="preserve"> of CWI, </w:t>
            </w:r>
            <w:proofErr w:type="spellStart"/>
            <w:r w:rsidR="003A7B3C">
              <w:t>Paddlesport</w:t>
            </w:r>
            <w:proofErr w:type="spellEnd"/>
            <w:r w:rsidR="003A7B3C">
              <w:t xml:space="preserve"> Leader</w:t>
            </w:r>
            <w:r w:rsidR="00256C91">
              <w:t xml:space="preserve">, MIAS </w:t>
            </w:r>
            <w:proofErr w:type="spellStart"/>
            <w:r w:rsidR="00256C91">
              <w:t>Lv</w:t>
            </w:r>
            <w:proofErr w:type="spellEnd"/>
            <w:r w:rsidR="00256C91">
              <w:t xml:space="preserve"> 2</w:t>
            </w:r>
            <w:r w:rsidR="00145565">
              <w:t>/</w:t>
            </w:r>
            <w:r w:rsidR="00256C91">
              <w:t>Brit</w:t>
            </w:r>
            <w:r w:rsidR="00145565">
              <w:t>ish Cycling MTB Lv2</w:t>
            </w:r>
            <w:r w:rsidRPr="00113090">
              <w:t>)</w:t>
            </w:r>
          </w:p>
          <w:p w14:paraId="2F0B73FB" w14:textId="77777777" w:rsidR="004F7A3F" w:rsidRPr="00113090" w:rsidRDefault="004F7A3F" w:rsidP="00113090">
            <w:pPr>
              <w:pStyle w:val="ColorfulList-Accent11"/>
            </w:pPr>
            <w:r w:rsidRPr="00113090">
              <w:t>At least 2 years of instructor experience</w:t>
            </w:r>
          </w:p>
          <w:p w14:paraId="656D1DF4" w14:textId="77777777" w:rsidR="004F7A3F" w:rsidRPr="00113090" w:rsidRDefault="004F7A3F" w:rsidP="00113090">
            <w:pPr>
              <w:pStyle w:val="ColorfulList-Accent11"/>
            </w:pPr>
            <w:r w:rsidRPr="00113090">
              <w:t>Working with pupils with social, emotional and behavioural needs.</w:t>
            </w:r>
          </w:p>
          <w:p w14:paraId="7710E8C4" w14:textId="77777777" w:rsidR="00113090" w:rsidRDefault="004F7A3F" w:rsidP="00113090">
            <w:pPr>
              <w:pStyle w:val="ColorfulList-Accent11"/>
            </w:pPr>
            <w:r w:rsidRPr="00113090">
              <w:t>Have experience of successful team working and be committed to a team-based approach</w:t>
            </w:r>
          </w:p>
          <w:p w14:paraId="11F544B3" w14:textId="62B36E38" w:rsidR="00DC12AC" w:rsidRDefault="00A100A2" w:rsidP="00113090">
            <w:pPr>
              <w:pStyle w:val="ColorfulList-Accent11"/>
            </w:pPr>
            <w:r>
              <w:t>Experience or qualification in delivering Bushcraft or Forest School related activities</w:t>
            </w:r>
          </w:p>
          <w:p w14:paraId="766EA216" w14:textId="462353BC" w:rsidR="00C26BB4" w:rsidRPr="00113090" w:rsidRDefault="0026329B" w:rsidP="00C26BB4">
            <w:pPr>
              <w:pStyle w:val="ColorfulList-Accent11"/>
            </w:pPr>
            <w:r>
              <w:t>Delivering problem solving</w:t>
            </w:r>
            <w:r w:rsidR="00DC12AC">
              <w:t>/team challenges</w:t>
            </w:r>
          </w:p>
        </w:tc>
        <w:tc>
          <w:tcPr>
            <w:tcW w:w="3827" w:type="dxa"/>
            <w:tcBorders>
              <w:left w:val="single" w:sz="18" w:space="0" w:color="025761"/>
            </w:tcBorders>
          </w:tcPr>
          <w:p w14:paraId="2EE2E6B1" w14:textId="77777777" w:rsidR="004F7A3F" w:rsidRPr="00113090" w:rsidRDefault="004F7A3F" w:rsidP="00113090">
            <w:pPr>
              <w:pStyle w:val="ColorfulList-Accent11"/>
            </w:pPr>
            <w:r w:rsidRPr="00113090">
              <w:t xml:space="preserve">Successful areas of responsibility and management in an outdoor centre </w:t>
            </w:r>
          </w:p>
          <w:p w14:paraId="51B8E1A0" w14:textId="77777777" w:rsidR="004F7A3F" w:rsidRPr="00113090" w:rsidRDefault="004F7A3F" w:rsidP="00113090">
            <w:pPr>
              <w:pStyle w:val="ColorfulList-Accent11"/>
            </w:pPr>
            <w:r w:rsidRPr="00113090">
              <w:t>Experience in monitoring pupil progress</w:t>
            </w:r>
          </w:p>
          <w:p w14:paraId="5C0012ED" w14:textId="3C7AA870" w:rsidR="00455B38" w:rsidRPr="00113090" w:rsidRDefault="004F7A3F" w:rsidP="00113090">
            <w:pPr>
              <w:pStyle w:val="ColorfulList-Accent11"/>
            </w:pPr>
            <w:r w:rsidRPr="00113090">
              <w:t>Ability to produce and prepare lesson plans, resources, schemes of work and activities that meet curricular requirements within Southern Education Trust Extended Learning</w:t>
            </w:r>
          </w:p>
        </w:tc>
      </w:tr>
      <w:tr w:rsidR="00455B38" w:rsidRPr="00F4325E" w14:paraId="488C1880" w14:textId="77777777" w:rsidTr="00113090"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6A4B8DB3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Skills &amp; Knowledge</w:t>
            </w:r>
          </w:p>
          <w:p w14:paraId="618F6C5B" w14:textId="7242FB6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51799E6B" w14:textId="77777777" w:rsidR="00755C67" w:rsidRPr="00113090" w:rsidRDefault="00755C67" w:rsidP="00113090">
            <w:pPr>
              <w:pStyle w:val="ColorfulList-Accent11"/>
            </w:pPr>
            <w:r w:rsidRPr="00113090">
              <w:t>Data analysis skills, and the ability to use data to set targets and identify weaknesses</w:t>
            </w:r>
          </w:p>
          <w:p w14:paraId="41BF53E0" w14:textId="77777777" w:rsidR="00755C67" w:rsidRPr="00113090" w:rsidRDefault="00755C67" w:rsidP="00113090">
            <w:pPr>
              <w:pStyle w:val="ColorfulList-Accent11"/>
            </w:pPr>
            <w:r w:rsidRPr="00113090">
              <w:t>Understanding of high-quality teaching, and the ability to model this for others and support others to improve</w:t>
            </w:r>
          </w:p>
          <w:p w14:paraId="2A78A37C" w14:textId="77777777" w:rsidR="00755C67" w:rsidRPr="00113090" w:rsidRDefault="00755C67" w:rsidP="00113090">
            <w:pPr>
              <w:pStyle w:val="ColorfulList-Accent11"/>
            </w:pPr>
            <w:r w:rsidRPr="00113090">
              <w:t>Effective communication and interpersonal skills</w:t>
            </w:r>
          </w:p>
          <w:p w14:paraId="7124855D" w14:textId="77777777" w:rsidR="00755C67" w:rsidRPr="00113090" w:rsidRDefault="00755C67" w:rsidP="00113090">
            <w:pPr>
              <w:pStyle w:val="ColorfulList-Accent11"/>
            </w:pPr>
            <w:r w:rsidRPr="00113090">
              <w:t>Ability to communicate a vision and inspire others</w:t>
            </w:r>
          </w:p>
          <w:p w14:paraId="4AEBCA5B" w14:textId="77777777" w:rsidR="003C78DE" w:rsidRPr="003C78DE" w:rsidRDefault="00755C67" w:rsidP="003C78DE">
            <w:pPr>
              <w:pStyle w:val="ColorfulList-Accent11"/>
            </w:pPr>
            <w:r w:rsidRPr="003C78DE">
              <w:t xml:space="preserve">Ability to build effective working </w:t>
            </w:r>
            <w:r w:rsidR="003C78DE">
              <w:t>relationships</w:t>
            </w:r>
          </w:p>
          <w:p w14:paraId="427FECBB" w14:textId="66C28F82" w:rsidR="003C78DE" w:rsidRPr="00113090" w:rsidRDefault="003C78DE" w:rsidP="003C78DE">
            <w:pPr>
              <w:pStyle w:val="ListParagraph"/>
              <w:spacing w:before="100" w:beforeAutospacing="1" w:after="100" w:afterAutospacing="1"/>
              <w:ind w:left="360"/>
            </w:pPr>
          </w:p>
        </w:tc>
        <w:tc>
          <w:tcPr>
            <w:tcW w:w="3827" w:type="dxa"/>
            <w:tcBorders>
              <w:left w:val="single" w:sz="18" w:space="0" w:color="025761"/>
            </w:tcBorders>
            <w:shd w:val="clear" w:color="auto" w:fill="DDF7F1"/>
          </w:tcPr>
          <w:p w14:paraId="6FD60C4B" w14:textId="77777777" w:rsidR="00755C67" w:rsidRPr="00113090" w:rsidRDefault="00755C67" w:rsidP="00113090">
            <w:pPr>
              <w:pStyle w:val="ColorfulList-Accent11"/>
            </w:pPr>
            <w:r w:rsidRPr="00113090">
              <w:t>Able to implement learning interventions</w:t>
            </w:r>
          </w:p>
          <w:p w14:paraId="15AAC48F" w14:textId="77777777" w:rsidR="00455B38" w:rsidRPr="00113090" w:rsidRDefault="00455B38" w:rsidP="00113090">
            <w:pPr>
              <w:spacing w:before="100" w:beforeAutospacing="1" w:after="100" w:afterAutospacing="1"/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343635C" w14:textId="77777777" w:rsidR="00455B38" w:rsidRPr="00113090" w:rsidRDefault="00455B38" w:rsidP="00113090">
            <w:pPr>
              <w:spacing w:before="100" w:beforeAutospacing="1" w:after="100" w:afterAutospacing="1"/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440680E8" w14:textId="21DCC3CC" w:rsidR="00455B38" w:rsidRPr="00C26BB4" w:rsidRDefault="00455B38" w:rsidP="00C26BB4">
            <w:pPr>
              <w:spacing w:before="100" w:beforeAutospacing="1" w:after="100" w:afterAutospacing="1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176D5394" w14:textId="77777777" w:rsidTr="00113090">
        <w:tc>
          <w:tcPr>
            <w:tcW w:w="1985" w:type="dxa"/>
            <w:tcBorders>
              <w:right w:val="single" w:sz="18" w:space="0" w:color="025761"/>
            </w:tcBorders>
          </w:tcPr>
          <w:p w14:paraId="4C3C7F4D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Personal Qualities </w:t>
            </w:r>
          </w:p>
          <w:p w14:paraId="4194C6A2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18" w:space="0" w:color="025761"/>
              <w:right w:val="single" w:sz="18" w:space="0" w:color="025761"/>
            </w:tcBorders>
          </w:tcPr>
          <w:p w14:paraId="4995EDC4" w14:textId="77777777" w:rsidR="00AD4326" w:rsidRPr="00113090" w:rsidRDefault="00AD4326" w:rsidP="00113090">
            <w:pPr>
              <w:pStyle w:val="ColorfulList-Accent11"/>
            </w:pPr>
            <w:r w:rsidRPr="00113090">
              <w:t xml:space="preserve">A passion for the outdoors that you can share with your students </w:t>
            </w:r>
          </w:p>
          <w:p w14:paraId="438C7175" w14:textId="08E772E9" w:rsidR="00CE558E" w:rsidRPr="00113090" w:rsidRDefault="00CE558E" w:rsidP="00177EF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ptos" w:hAnsi="Aptos"/>
                <w:color w:val="3E6C74"/>
                <w:sz w:val="22"/>
                <w:szCs w:val="22"/>
              </w:rPr>
            </w:pPr>
            <w:r w:rsidRPr="00113090">
              <w:rPr>
                <w:rFonts w:ascii="Aptos" w:hAnsi="Aptos"/>
                <w:color w:val="3E6C74"/>
                <w:sz w:val="22"/>
                <w:szCs w:val="22"/>
              </w:rPr>
              <w:t>Kind, compassionate and child-</w:t>
            </w:r>
            <w:r w:rsidR="009D34CA" w:rsidRPr="00113090">
              <w:rPr>
                <w:rFonts w:ascii="Aptos" w:hAnsi="Aptos"/>
                <w:color w:val="3E6C74"/>
                <w:sz w:val="22"/>
                <w:szCs w:val="22"/>
              </w:rPr>
              <w:t>centered</w:t>
            </w:r>
            <w:r w:rsidRPr="00113090">
              <w:rPr>
                <w:rFonts w:ascii="Aptos" w:hAnsi="Aptos"/>
                <w:color w:val="3E6C74"/>
                <w:sz w:val="22"/>
                <w:szCs w:val="22"/>
              </w:rPr>
              <w:t>, creating environments where everyone feels valued and always acting in pupils’ best interests.</w:t>
            </w:r>
          </w:p>
          <w:p w14:paraId="00418A8F" w14:textId="22A7009D" w:rsidR="00CE558E" w:rsidRPr="00113090" w:rsidRDefault="00CE558E" w:rsidP="00177EF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ptos" w:hAnsi="Aptos"/>
                <w:color w:val="3E6C74"/>
                <w:sz w:val="22"/>
                <w:szCs w:val="22"/>
              </w:rPr>
            </w:pPr>
            <w:r w:rsidRPr="00113090">
              <w:rPr>
                <w:rFonts w:ascii="Aptos" w:hAnsi="Aptos"/>
                <w:color w:val="3E6C74"/>
                <w:sz w:val="22"/>
                <w:szCs w:val="22"/>
              </w:rPr>
              <w:t>Calm, steady and positive, offering a reassuring presence and helping others to feel confident and supported, even when things are busy or challenging.</w:t>
            </w:r>
          </w:p>
          <w:p w14:paraId="11819824" w14:textId="12B48578" w:rsidR="00CE558E" w:rsidRPr="00113090" w:rsidRDefault="00CE558E" w:rsidP="00177EF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ptos" w:hAnsi="Aptos"/>
                <w:color w:val="3E6C74"/>
                <w:sz w:val="22"/>
                <w:szCs w:val="22"/>
              </w:rPr>
            </w:pPr>
            <w:r w:rsidRPr="00113090">
              <w:rPr>
                <w:rFonts w:ascii="Aptos" w:hAnsi="Aptos"/>
                <w:color w:val="3E6C74"/>
                <w:sz w:val="22"/>
                <w:szCs w:val="22"/>
              </w:rPr>
              <w:t>Collaborative and respectful, building trusting relationships while maintaining professionalism, discretion and confidentiality.</w:t>
            </w:r>
          </w:p>
          <w:p w14:paraId="735CF358" w14:textId="3F1ADFB7" w:rsidR="00CE558E" w:rsidRPr="00113090" w:rsidRDefault="00CE558E" w:rsidP="00177EF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ptos" w:hAnsi="Aptos"/>
                <w:color w:val="3E6C74"/>
                <w:sz w:val="22"/>
                <w:szCs w:val="22"/>
              </w:rPr>
            </w:pPr>
            <w:r w:rsidRPr="00113090">
              <w:rPr>
                <w:rFonts w:ascii="Aptos" w:hAnsi="Aptos"/>
                <w:color w:val="3E6C74"/>
                <w:sz w:val="22"/>
                <w:szCs w:val="22"/>
              </w:rPr>
              <w:lastRenderedPageBreak/>
              <w:t xml:space="preserve">Flexible, adaptable and proactive, responding to changing needs with good </w:t>
            </w:r>
            <w:proofErr w:type="spellStart"/>
            <w:r w:rsidRPr="00113090">
              <w:rPr>
                <w:rFonts w:ascii="Aptos" w:hAnsi="Aptos"/>
                <w:color w:val="3E6C74"/>
                <w:sz w:val="22"/>
                <w:szCs w:val="22"/>
              </w:rPr>
              <w:t>humour</w:t>
            </w:r>
            <w:proofErr w:type="spellEnd"/>
            <w:r w:rsidRPr="00113090">
              <w:rPr>
                <w:rFonts w:ascii="Aptos" w:hAnsi="Aptos"/>
                <w:color w:val="3E6C74"/>
                <w:sz w:val="22"/>
                <w:szCs w:val="22"/>
              </w:rPr>
              <w:t>, taking initiative and seeing things through.</w:t>
            </w:r>
          </w:p>
          <w:p w14:paraId="74C01E69" w14:textId="4FF05EE5" w:rsidR="00455B38" w:rsidRPr="00113090" w:rsidRDefault="00CE558E" w:rsidP="00177EF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ptos" w:hAnsi="Aptos"/>
                <w:color w:val="3E6C74"/>
                <w:sz w:val="22"/>
                <w:szCs w:val="22"/>
              </w:rPr>
            </w:pPr>
            <w:r w:rsidRPr="00113090">
              <w:rPr>
                <w:rFonts w:ascii="Aptos" w:hAnsi="Aptos"/>
                <w:color w:val="3E6C74"/>
                <w:sz w:val="22"/>
                <w:szCs w:val="22"/>
              </w:rPr>
              <w:t>Reflective, inclusive and open-minded, with a genuine commitment to learning, celebrating diversity and fostering a strong sense of belonging for all.</w:t>
            </w:r>
          </w:p>
          <w:p w14:paraId="1793470C" w14:textId="77777777" w:rsidR="007B12A8" w:rsidRPr="00113090" w:rsidRDefault="007B12A8" w:rsidP="00177EF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113090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Inspiring and motivating, developing strong and respectful classroom relationships and engaging learners with clarity and confidence.</w:t>
            </w:r>
          </w:p>
          <w:p w14:paraId="081948F7" w14:textId="77777777" w:rsidR="007B12A8" w:rsidRPr="00113090" w:rsidRDefault="007B12A8" w:rsidP="00177EF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113090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Creative, adaptable and emotionally aware, shaping learning around individual needs and responding thoughtfully to pupils’ wellbeing.</w:t>
            </w:r>
          </w:p>
          <w:p w14:paraId="2E0FFF18" w14:textId="7414AF64" w:rsidR="00455B38" w:rsidRPr="00113090" w:rsidRDefault="007B12A8" w:rsidP="00177EF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ptos" w:hAnsi="Aptos"/>
                <w:color w:val="3E6C74"/>
                <w:sz w:val="22"/>
                <w:szCs w:val="22"/>
              </w:rPr>
            </w:pPr>
            <w:r w:rsidRPr="00113090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Organised, forward-thinking and constructive, planning and assessing effectively and offering feedback that is supportive and meaningful.</w:t>
            </w:r>
          </w:p>
        </w:tc>
        <w:tc>
          <w:tcPr>
            <w:tcW w:w="3827" w:type="dxa"/>
            <w:tcBorders>
              <w:left w:val="single" w:sz="18" w:space="0" w:color="025761"/>
            </w:tcBorders>
          </w:tcPr>
          <w:p w14:paraId="1EA86252" w14:textId="77777777" w:rsidR="00455B38" w:rsidRPr="00113090" w:rsidRDefault="00455B38" w:rsidP="00113090">
            <w:pPr>
              <w:spacing w:before="100" w:beforeAutospacing="1" w:after="100" w:afterAutospacing="1"/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CD0B397" w14:textId="77777777" w:rsidR="00455B38" w:rsidRPr="00113090" w:rsidRDefault="00455B38" w:rsidP="00113090">
            <w:pPr>
              <w:spacing w:before="100" w:beforeAutospacing="1" w:after="100" w:afterAutospacing="1"/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D866C7E" w14:textId="77777777" w:rsidR="00455B38" w:rsidRPr="00113090" w:rsidRDefault="00455B38" w:rsidP="00113090">
            <w:pPr>
              <w:spacing w:before="100" w:beforeAutospacing="1" w:after="100" w:afterAutospacing="1"/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8FCDFF0" w14:textId="77777777" w:rsidR="00455B38" w:rsidRPr="00113090" w:rsidRDefault="00455B38" w:rsidP="00113090">
            <w:pPr>
              <w:spacing w:before="100" w:beforeAutospacing="1" w:after="100" w:afterAutospacing="1"/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827BC93" w14:textId="77777777" w:rsidR="00455B38" w:rsidRPr="00113090" w:rsidRDefault="00455B38" w:rsidP="00113090">
            <w:pPr>
              <w:spacing w:before="100" w:beforeAutospacing="1" w:after="100" w:afterAutospacing="1"/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6B9F809" w14:textId="77777777" w:rsidR="00455B38" w:rsidRPr="00113090" w:rsidRDefault="00455B38" w:rsidP="00113090">
            <w:pPr>
              <w:pStyle w:val="ListParagraph"/>
              <w:spacing w:before="100" w:beforeAutospacing="1" w:after="100" w:afterAutospacing="1"/>
              <w:ind w:left="4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7EDD96B8" w14:textId="77777777" w:rsidTr="00113090">
        <w:trPr>
          <w:trHeight w:val="406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582C143B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Other Factors</w:t>
            </w:r>
          </w:p>
        </w:tc>
        <w:tc>
          <w:tcPr>
            <w:tcW w:w="4111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049C8F9D" w14:textId="77777777" w:rsidR="00C67CE9" w:rsidRPr="00C67CE9" w:rsidRDefault="00C67CE9" w:rsidP="00177EF8">
            <w:pPr>
              <w:pStyle w:val="ColorfulList-Accent11"/>
              <w:numPr>
                <w:ilvl w:val="0"/>
                <w:numId w:val="1"/>
              </w:numPr>
              <w:ind w:left="313"/>
              <w:rPr>
                <w:rFonts w:eastAsiaTheme="minorHAnsi"/>
              </w:rPr>
            </w:pPr>
            <w:r w:rsidRPr="00113090">
              <w:t>Driving licence (minimum 2yrs essential)</w:t>
            </w:r>
          </w:p>
          <w:p w14:paraId="5B3E2D97" w14:textId="67536026" w:rsidR="00455B38" w:rsidRPr="008B01D8" w:rsidRDefault="00455B38" w:rsidP="00177EF8">
            <w:pPr>
              <w:pStyle w:val="ColorfulList-Accent11"/>
              <w:numPr>
                <w:ilvl w:val="0"/>
                <w:numId w:val="1"/>
              </w:numPr>
              <w:ind w:left="313"/>
              <w:rPr>
                <w:rFonts w:eastAsiaTheme="minorHAnsi"/>
              </w:rPr>
            </w:pPr>
            <w:r w:rsidRPr="00C67CE9">
              <w:t>Satisfactory Safer Recruitment Checks</w:t>
            </w:r>
          </w:p>
          <w:p w14:paraId="2C004F2A" w14:textId="6C45D289" w:rsidR="00455B38" w:rsidRPr="00C26BB4" w:rsidRDefault="008B01D8" w:rsidP="00C26BB4">
            <w:pPr>
              <w:pStyle w:val="ColorfulList-Accent11"/>
              <w:numPr>
                <w:ilvl w:val="0"/>
                <w:numId w:val="1"/>
              </w:numPr>
              <w:ind w:left="313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On occasion – to </w:t>
            </w:r>
            <w:r w:rsidRPr="008B01D8">
              <w:rPr>
                <w:rFonts w:eastAsiaTheme="minorHAnsi"/>
              </w:rPr>
              <w:t>plan and lead 'alternative pursuits' such as visits to museums, areas of historical interest, playpark and multi-use games areas.</w:t>
            </w:r>
          </w:p>
        </w:tc>
        <w:tc>
          <w:tcPr>
            <w:tcW w:w="3827" w:type="dxa"/>
            <w:tcBorders>
              <w:left w:val="single" w:sz="18" w:space="0" w:color="025761"/>
            </w:tcBorders>
            <w:shd w:val="clear" w:color="auto" w:fill="DDF7F1"/>
          </w:tcPr>
          <w:p w14:paraId="09AEF0F2" w14:textId="77777777" w:rsidR="00113090" w:rsidRPr="00113090" w:rsidRDefault="00113090" w:rsidP="00113090">
            <w:pPr>
              <w:pStyle w:val="ColorfulList-Accent11"/>
            </w:pPr>
            <w:r w:rsidRPr="00113090">
              <w:t>D1 licence (Desirable)</w:t>
            </w:r>
          </w:p>
          <w:p w14:paraId="22E9D002" w14:textId="77777777" w:rsidR="00455B38" w:rsidRPr="00AD4326" w:rsidRDefault="00455B38" w:rsidP="00455B38">
            <w:pPr>
              <w:pStyle w:val="ListParagraph"/>
              <w:ind w:left="4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bookmarkEnd w:id="0"/>
    </w:tbl>
    <w:p w14:paraId="56578A29" w14:textId="1B36E42B" w:rsidR="00C833FD" w:rsidRDefault="00C833FD" w:rsidP="00C833FD"/>
    <w:sectPr w:rsidR="00C833FD" w:rsidSect="00923F06">
      <w:footerReference w:type="default" r:id="rId11"/>
      <w:footerReference w:type="first" r:id="rId12"/>
      <w:pgSz w:w="11906" w:h="16838"/>
      <w:pgMar w:top="1134" w:right="1134" w:bottom="1418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3AEA" w14:textId="77777777" w:rsidR="009B6FDB" w:rsidRDefault="009B6FDB">
      <w:r>
        <w:separator/>
      </w:r>
    </w:p>
  </w:endnote>
  <w:endnote w:type="continuationSeparator" w:id="0">
    <w:p w14:paraId="07D81E84" w14:textId="77777777" w:rsidR="009B6FDB" w:rsidRDefault="009B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Medium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0CE" w14:textId="0D03E005" w:rsidR="00923F06" w:rsidRDefault="00923F06">
    <w:pPr>
      <w:pStyle w:val="Footer"/>
    </w:pPr>
  </w:p>
  <w:p w14:paraId="2D565A93" w14:textId="03D10C3A" w:rsidR="00923F06" w:rsidRDefault="0092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667" w14:textId="1173F0FC" w:rsidR="00923F06" w:rsidRDefault="00E943EE">
    <w:pPr>
      <w:pStyle w:val="Footer"/>
    </w:pPr>
    <w:r w:rsidRPr="008809F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8AC0CD4" wp14:editId="70C52332">
          <wp:simplePos x="0" y="0"/>
          <wp:positionH relativeFrom="column">
            <wp:posOffset>1504950</wp:posOffset>
          </wp:positionH>
          <wp:positionV relativeFrom="paragraph">
            <wp:posOffset>-361315</wp:posOffset>
          </wp:positionV>
          <wp:extent cx="1538543" cy="681355"/>
          <wp:effectExtent l="0" t="0" r="5080" b="4445"/>
          <wp:wrapNone/>
          <wp:docPr id="1344882388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4719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43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34FCDD7" wp14:editId="066E0E16">
          <wp:simplePos x="0" y="0"/>
          <wp:positionH relativeFrom="margin">
            <wp:posOffset>3185160</wp:posOffset>
          </wp:positionH>
          <wp:positionV relativeFrom="paragraph">
            <wp:posOffset>-356870</wp:posOffset>
          </wp:positionV>
          <wp:extent cx="772085" cy="681355"/>
          <wp:effectExtent l="0" t="0" r="9525" b="4445"/>
          <wp:wrapNone/>
          <wp:docPr id="10" name="Picture 1" descr="A circle with text and imag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ircle with text and imag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08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4EC8" w14:textId="77777777" w:rsidR="009B6FDB" w:rsidRDefault="009B6FDB">
      <w:r>
        <w:separator/>
      </w:r>
    </w:p>
  </w:footnote>
  <w:footnote w:type="continuationSeparator" w:id="0">
    <w:p w14:paraId="3A1DBB03" w14:textId="77777777" w:rsidR="009B6FDB" w:rsidRDefault="009B6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2EE4"/>
    <w:multiLevelType w:val="hybridMultilevel"/>
    <w:tmpl w:val="17020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A6900"/>
    <w:multiLevelType w:val="hybridMultilevel"/>
    <w:tmpl w:val="EC4A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6552"/>
    <w:multiLevelType w:val="hybridMultilevel"/>
    <w:tmpl w:val="FA46DBE4"/>
    <w:lvl w:ilvl="0" w:tplc="6FB04608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601703"/>
    <w:multiLevelType w:val="hybridMultilevel"/>
    <w:tmpl w:val="28C20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085"/>
    <w:multiLevelType w:val="hybridMultilevel"/>
    <w:tmpl w:val="2A72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E7F64"/>
    <w:multiLevelType w:val="hybridMultilevel"/>
    <w:tmpl w:val="EC1EB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35306"/>
    <w:multiLevelType w:val="hybridMultilevel"/>
    <w:tmpl w:val="BAD87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783521">
    <w:abstractNumId w:val="1"/>
  </w:num>
  <w:num w:numId="2" w16cid:durableId="261843759">
    <w:abstractNumId w:val="4"/>
  </w:num>
  <w:num w:numId="3" w16cid:durableId="972489571">
    <w:abstractNumId w:val="2"/>
  </w:num>
  <w:num w:numId="4" w16cid:durableId="2126727995">
    <w:abstractNumId w:val="6"/>
  </w:num>
  <w:num w:numId="5" w16cid:durableId="807553445">
    <w:abstractNumId w:val="0"/>
  </w:num>
  <w:num w:numId="6" w16cid:durableId="434593072">
    <w:abstractNumId w:val="5"/>
  </w:num>
  <w:num w:numId="7" w16cid:durableId="49232672">
    <w:abstractNumId w:val="7"/>
  </w:num>
  <w:num w:numId="8" w16cid:durableId="755596691">
    <w:abstractNumId w:val="3"/>
  </w:num>
  <w:num w:numId="9" w16cid:durableId="1638533938">
    <w:abstractNumId w:val="2"/>
  </w:num>
  <w:num w:numId="10" w16cid:durableId="165834006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26758"/>
    <w:rsid w:val="00030AFF"/>
    <w:rsid w:val="00053F42"/>
    <w:rsid w:val="0007172C"/>
    <w:rsid w:val="000A3D77"/>
    <w:rsid w:val="000B02C9"/>
    <w:rsid w:val="000C03F8"/>
    <w:rsid w:val="000C7121"/>
    <w:rsid w:val="000D149F"/>
    <w:rsid w:val="000E3A74"/>
    <w:rsid w:val="001012D9"/>
    <w:rsid w:val="00102BC0"/>
    <w:rsid w:val="00113090"/>
    <w:rsid w:val="00131820"/>
    <w:rsid w:val="00137275"/>
    <w:rsid w:val="00144D48"/>
    <w:rsid w:val="00145565"/>
    <w:rsid w:val="00177EF8"/>
    <w:rsid w:val="0018197F"/>
    <w:rsid w:val="001B392D"/>
    <w:rsid w:val="001B4CA9"/>
    <w:rsid w:val="001D3CC1"/>
    <w:rsid w:val="001D42CB"/>
    <w:rsid w:val="0020778B"/>
    <w:rsid w:val="00216209"/>
    <w:rsid w:val="00236556"/>
    <w:rsid w:val="00256C91"/>
    <w:rsid w:val="0026329B"/>
    <w:rsid w:val="0027538D"/>
    <w:rsid w:val="0027751E"/>
    <w:rsid w:val="00281DF2"/>
    <w:rsid w:val="00292D2C"/>
    <w:rsid w:val="002973D6"/>
    <w:rsid w:val="002A5054"/>
    <w:rsid w:val="002B4F55"/>
    <w:rsid w:val="002C4FFB"/>
    <w:rsid w:val="002F1731"/>
    <w:rsid w:val="00317DF2"/>
    <w:rsid w:val="00320331"/>
    <w:rsid w:val="00324AE0"/>
    <w:rsid w:val="00343979"/>
    <w:rsid w:val="00355675"/>
    <w:rsid w:val="00367A62"/>
    <w:rsid w:val="00383334"/>
    <w:rsid w:val="00383494"/>
    <w:rsid w:val="003A7B3C"/>
    <w:rsid w:val="003C78DE"/>
    <w:rsid w:val="003E3FF5"/>
    <w:rsid w:val="00424D8C"/>
    <w:rsid w:val="004315A7"/>
    <w:rsid w:val="00441277"/>
    <w:rsid w:val="00441F6E"/>
    <w:rsid w:val="0044364D"/>
    <w:rsid w:val="00455B38"/>
    <w:rsid w:val="0047658C"/>
    <w:rsid w:val="00476783"/>
    <w:rsid w:val="00481620"/>
    <w:rsid w:val="00483E4E"/>
    <w:rsid w:val="0048611F"/>
    <w:rsid w:val="004B2750"/>
    <w:rsid w:val="004F3EC7"/>
    <w:rsid w:val="004F7A3F"/>
    <w:rsid w:val="00505649"/>
    <w:rsid w:val="00505EF0"/>
    <w:rsid w:val="00514461"/>
    <w:rsid w:val="005359AE"/>
    <w:rsid w:val="005359B9"/>
    <w:rsid w:val="005444FC"/>
    <w:rsid w:val="00555376"/>
    <w:rsid w:val="005650F3"/>
    <w:rsid w:val="00572A3E"/>
    <w:rsid w:val="005B7D2C"/>
    <w:rsid w:val="005C36EF"/>
    <w:rsid w:val="005C6996"/>
    <w:rsid w:val="005D03AE"/>
    <w:rsid w:val="005D4EEA"/>
    <w:rsid w:val="005F6D11"/>
    <w:rsid w:val="00610099"/>
    <w:rsid w:val="00610577"/>
    <w:rsid w:val="00656597"/>
    <w:rsid w:val="006570B7"/>
    <w:rsid w:val="00663F51"/>
    <w:rsid w:val="00667D07"/>
    <w:rsid w:val="006866B0"/>
    <w:rsid w:val="00693009"/>
    <w:rsid w:val="006A3F90"/>
    <w:rsid w:val="006C4138"/>
    <w:rsid w:val="006E06C9"/>
    <w:rsid w:val="006E6A16"/>
    <w:rsid w:val="00710D20"/>
    <w:rsid w:val="0072055A"/>
    <w:rsid w:val="00733902"/>
    <w:rsid w:val="00746142"/>
    <w:rsid w:val="00746827"/>
    <w:rsid w:val="00755C67"/>
    <w:rsid w:val="007B12A8"/>
    <w:rsid w:val="007D4A68"/>
    <w:rsid w:val="007D66F6"/>
    <w:rsid w:val="007D73E4"/>
    <w:rsid w:val="008045A9"/>
    <w:rsid w:val="00811295"/>
    <w:rsid w:val="008137D3"/>
    <w:rsid w:val="00822E3C"/>
    <w:rsid w:val="00843C16"/>
    <w:rsid w:val="008454AB"/>
    <w:rsid w:val="00847CC6"/>
    <w:rsid w:val="0089105F"/>
    <w:rsid w:val="008B01D8"/>
    <w:rsid w:val="008B045D"/>
    <w:rsid w:val="008B13F0"/>
    <w:rsid w:val="008F12C7"/>
    <w:rsid w:val="00900803"/>
    <w:rsid w:val="00915062"/>
    <w:rsid w:val="009231C2"/>
    <w:rsid w:val="00923F06"/>
    <w:rsid w:val="00924565"/>
    <w:rsid w:val="0094276E"/>
    <w:rsid w:val="009573D1"/>
    <w:rsid w:val="00972303"/>
    <w:rsid w:val="00980529"/>
    <w:rsid w:val="009B363B"/>
    <w:rsid w:val="009B5921"/>
    <w:rsid w:val="009B6FDB"/>
    <w:rsid w:val="009C44AC"/>
    <w:rsid w:val="009D34CA"/>
    <w:rsid w:val="009F14FA"/>
    <w:rsid w:val="009F179E"/>
    <w:rsid w:val="00A07597"/>
    <w:rsid w:val="00A100A2"/>
    <w:rsid w:val="00A2285E"/>
    <w:rsid w:val="00A30E93"/>
    <w:rsid w:val="00A6257E"/>
    <w:rsid w:val="00A66FFC"/>
    <w:rsid w:val="00A77F3B"/>
    <w:rsid w:val="00A9432C"/>
    <w:rsid w:val="00AB334C"/>
    <w:rsid w:val="00AB4818"/>
    <w:rsid w:val="00AD4326"/>
    <w:rsid w:val="00AF3604"/>
    <w:rsid w:val="00AF4275"/>
    <w:rsid w:val="00B064BC"/>
    <w:rsid w:val="00B300B5"/>
    <w:rsid w:val="00B30616"/>
    <w:rsid w:val="00B35A79"/>
    <w:rsid w:val="00B43654"/>
    <w:rsid w:val="00B51696"/>
    <w:rsid w:val="00B656BF"/>
    <w:rsid w:val="00B74C3F"/>
    <w:rsid w:val="00B976B3"/>
    <w:rsid w:val="00BC09E0"/>
    <w:rsid w:val="00BC22CB"/>
    <w:rsid w:val="00BC4F77"/>
    <w:rsid w:val="00BE2AAC"/>
    <w:rsid w:val="00BF1437"/>
    <w:rsid w:val="00C051B8"/>
    <w:rsid w:val="00C07742"/>
    <w:rsid w:val="00C25E5C"/>
    <w:rsid w:val="00C26BB4"/>
    <w:rsid w:val="00C318EE"/>
    <w:rsid w:val="00C34715"/>
    <w:rsid w:val="00C35E61"/>
    <w:rsid w:val="00C36B70"/>
    <w:rsid w:val="00C40B83"/>
    <w:rsid w:val="00C51D17"/>
    <w:rsid w:val="00C558D9"/>
    <w:rsid w:val="00C619E6"/>
    <w:rsid w:val="00C64E50"/>
    <w:rsid w:val="00C67CE9"/>
    <w:rsid w:val="00C73BDF"/>
    <w:rsid w:val="00C833FD"/>
    <w:rsid w:val="00C86B54"/>
    <w:rsid w:val="00CB6785"/>
    <w:rsid w:val="00CC7EA4"/>
    <w:rsid w:val="00CD1629"/>
    <w:rsid w:val="00CD188E"/>
    <w:rsid w:val="00CD5F59"/>
    <w:rsid w:val="00CE37D1"/>
    <w:rsid w:val="00CE558E"/>
    <w:rsid w:val="00CF5DF8"/>
    <w:rsid w:val="00D01C18"/>
    <w:rsid w:val="00D055D8"/>
    <w:rsid w:val="00D15B75"/>
    <w:rsid w:val="00D5325F"/>
    <w:rsid w:val="00D560E9"/>
    <w:rsid w:val="00D56E6D"/>
    <w:rsid w:val="00DC12AC"/>
    <w:rsid w:val="00DC7878"/>
    <w:rsid w:val="00DF00B6"/>
    <w:rsid w:val="00DF44D2"/>
    <w:rsid w:val="00E00BB7"/>
    <w:rsid w:val="00E31A0D"/>
    <w:rsid w:val="00E64F31"/>
    <w:rsid w:val="00E724A7"/>
    <w:rsid w:val="00E943EE"/>
    <w:rsid w:val="00EA75EA"/>
    <w:rsid w:val="00EB3B55"/>
    <w:rsid w:val="00ED0E81"/>
    <w:rsid w:val="00ED1AD9"/>
    <w:rsid w:val="00F04263"/>
    <w:rsid w:val="00F16BF0"/>
    <w:rsid w:val="00F1795F"/>
    <w:rsid w:val="00F25D45"/>
    <w:rsid w:val="00F4325E"/>
    <w:rsid w:val="00F4669F"/>
    <w:rsid w:val="00F53FFA"/>
    <w:rsid w:val="00F671FE"/>
    <w:rsid w:val="00F8011F"/>
    <w:rsid w:val="00F81DA7"/>
    <w:rsid w:val="00F844AE"/>
    <w:rsid w:val="00F86C3E"/>
    <w:rsid w:val="00FA7652"/>
    <w:rsid w:val="00FD546B"/>
    <w:rsid w:val="00F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5650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customStyle="1" w:styleId="TextChar">
    <w:name w:val="Text Char"/>
    <w:link w:val="Text"/>
    <w:locked/>
    <w:rsid w:val="00746142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746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autoRedefine/>
    <w:uiPriority w:val="34"/>
    <w:qFormat/>
    <w:rsid w:val="00113090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="Times New Roman" w:hAnsi="Aptos" w:cstheme="minorBidi"/>
      <w:color w:val="3E6C74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7597"/>
  </w:style>
  <w:style w:type="paragraph" w:customStyle="1" w:styleId="Sub-heading">
    <w:name w:val="Sub-heading"/>
    <w:basedOn w:val="BodyText"/>
    <w:link w:val="Sub-headingChar"/>
    <w:qFormat/>
    <w:rsid w:val="00572A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b/>
      <w:sz w:val="20"/>
      <w:szCs w:val="20"/>
      <w:bdr w:val="none" w:sz="0" w:space="0" w:color="auto"/>
    </w:rPr>
  </w:style>
  <w:style w:type="character" w:customStyle="1" w:styleId="Sub-headingChar">
    <w:name w:val="Sub-heading Char"/>
    <w:link w:val="Sub-heading"/>
    <w:rsid w:val="00572A3E"/>
    <w:rPr>
      <w:rFonts w:ascii="Arial" w:eastAsia="MS Mincho" w:hAnsi="Arial"/>
      <w:b/>
      <w:bdr w:val="none" w:sz="0" w:space="0" w:color="auto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650F3"/>
    <w:rPr>
      <w:rFonts w:eastAsia="Times New Roman"/>
      <w:b/>
      <w:bCs/>
      <w:sz w:val="24"/>
      <w:szCs w:val="24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5650F3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A3F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="Arial" w:eastAsia="MS Mincho" w:hAnsi="Arial"/>
      <w:i/>
      <w:iCs/>
      <w:color w:val="0079BF" w:themeColor="accent1" w:themeShade="BF"/>
      <w:sz w:val="20"/>
      <w:bdr w:val="none" w:sz="0" w:space="0" w:color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A3F"/>
    <w:rPr>
      <w:rFonts w:ascii="Arial" w:eastAsia="MS Mincho" w:hAnsi="Arial"/>
      <w:i/>
      <w:iCs/>
      <w:color w:val="0079BF" w:themeColor="accent1" w:themeShade="BF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8dcf46070be13e675fade53dae4b205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8841d0407853a1630bf91246939a8876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b3c6cf-605e-42bf-873e-dfac23afb8f2">
      <Terms xmlns="http://schemas.microsoft.com/office/infopath/2007/PartnerControls"/>
    </lcf76f155ced4ddcb4097134ff3c332f>
    <TaxCatchAll xmlns="1f256c73-9eaf-48cd-acc2-109bd987647a" xsi:nil="true"/>
    <Loc xmlns="28b3c6cf-605e-42bf-873e-dfac23afb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FA2A1-69A9-4C35-A002-C0529EEFF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28b3c6cf-605e-42bf-873e-dfac23afb8f2"/>
    <ds:schemaRef ds:uri="1f256c73-9eaf-48cd-acc2-109bd987647a"/>
  </ds:schemaRefs>
</ds:datastoreItem>
</file>

<file path=customXml/itemProps4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Vittery</dc:creator>
  <cp:lastModifiedBy>Emily Howe</cp:lastModifiedBy>
  <cp:revision>147</cp:revision>
  <cp:lastPrinted>2026-01-07T15:47:00Z</cp:lastPrinted>
  <dcterms:created xsi:type="dcterms:W3CDTF">2026-01-08T11:53:00Z</dcterms:created>
  <dcterms:modified xsi:type="dcterms:W3CDTF">2026-06-04T11:18:00Z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MediaServiceImageTags">
    <vt:lpwstr/>
  </property>
</Properties>
</file>